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E3CE9E" w14:textId="77777777" w:rsidR="00356065" w:rsidRDefault="00356065" w:rsidP="00356065">
      <w:pPr>
        <w:rPr>
          <w:b/>
          <w:bCs/>
        </w:rPr>
      </w:pPr>
    </w:p>
    <w:p w14:paraId="4CE62046" w14:textId="53DFFC6D" w:rsidR="00356065" w:rsidRPr="00356065" w:rsidRDefault="00356065" w:rsidP="00356065">
      <w:pPr>
        <w:rPr>
          <w:b/>
          <w:bCs/>
        </w:rPr>
      </w:pPr>
      <w:r w:rsidRPr="00356065">
        <w:rPr>
          <w:b/>
          <w:bCs/>
        </w:rPr>
        <w:t>Sunday, August 25, 2024</w:t>
      </w:r>
    </w:p>
    <w:p w14:paraId="5C7A7B16" w14:textId="54293BC0" w:rsidR="00356065" w:rsidRDefault="00356065" w:rsidP="00356065">
      <w:r>
        <w:t xml:space="preserve">Bible Reading: </w:t>
      </w:r>
      <w:r w:rsidRPr="00C85C4B">
        <w:t>Matthew 26:27-28; Acts 2:38</w:t>
      </w:r>
    </w:p>
    <w:p w14:paraId="61D0EDA1" w14:textId="77777777" w:rsidR="00356065" w:rsidRDefault="00356065" w:rsidP="00356065">
      <w:r>
        <w:t>HC Q&amp;A 65-68</w:t>
      </w:r>
    </w:p>
    <w:p w14:paraId="0DCE1AA2" w14:textId="518E1C49" w:rsidR="00356065" w:rsidRPr="00356065" w:rsidRDefault="00356065" w:rsidP="00356065">
      <w:pPr>
        <w:rPr>
          <w:i/>
          <w:iCs/>
        </w:rPr>
      </w:pPr>
      <w:r w:rsidRPr="00356065">
        <w:rPr>
          <w:i/>
          <w:iCs/>
        </w:rPr>
        <w:t xml:space="preserve">(The Heidelberg Catechism is a confession of Christian faith with a Reformed accent.  For more than 450 years, it has been a reliable guide into the teaching and promises of the Bible.  This summer we’re moving </w:t>
      </w:r>
      <w:proofErr w:type="gramStart"/>
      <w:r w:rsidRPr="00356065">
        <w:rPr>
          <w:i/>
          <w:iCs/>
        </w:rPr>
        <w:t>our</w:t>
      </w:r>
      <w:proofErr w:type="gramEnd"/>
      <w:r w:rsidRPr="00356065">
        <w:rPr>
          <w:i/>
          <w:iCs/>
        </w:rPr>
        <w:t xml:space="preserve"> through the catechism, a document that is presented in a series of questions and answers</w:t>
      </w:r>
      <w:r>
        <w:rPr>
          <w:i/>
          <w:iCs/>
        </w:rPr>
        <w:t>)</w:t>
      </w:r>
      <w:r w:rsidRPr="00356065">
        <w:rPr>
          <w:i/>
          <w:iCs/>
        </w:rPr>
        <w:t xml:space="preserve"> </w:t>
      </w:r>
    </w:p>
    <w:p w14:paraId="2739363F" w14:textId="77777777" w:rsidR="00356065" w:rsidRDefault="00356065" w:rsidP="00356065"/>
    <w:p w14:paraId="10C27EE1" w14:textId="348CC171" w:rsidR="00356065" w:rsidRPr="004A3E96" w:rsidRDefault="00356065" w:rsidP="00356065">
      <w:r>
        <w:t xml:space="preserve">65   </w:t>
      </w:r>
      <w:r w:rsidRPr="004A3E96">
        <w:t>Q.</w:t>
      </w:r>
      <w:r>
        <w:t xml:space="preserve"> </w:t>
      </w:r>
      <w:r w:rsidRPr="004A3E96">
        <w:t>It is through faith alone</w:t>
      </w:r>
      <w:r>
        <w:t xml:space="preserve"> </w:t>
      </w:r>
      <w:r w:rsidRPr="004A3E96">
        <w:t>that we share in Christ and all his benefits</w:t>
      </w:r>
      <w:r>
        <w:t xml:space="preserve">; </w:t>
      </w:r>
      <w:r w:rsidRPr="004A3E96">
        <w:t>where then does that faith come from?</w:t>
      </w:r>
    </w:p>
    <w:p w14:paraId="108A3ABC" w14:textId="77777777" w:rsidR="00356065" w:rsidRPr="004A3E96" w:rsidRDefault="00356065" w:rsidP="00356065">
      <w:r w:rsidRPr="004A3E96">
        <w:t>A. The Holy Spirit produces it in our hearts</w:t>
      </w:r>
      <w:r>
        <w:t xml:space="preserve"> </w:t>
      </w:r>
      <w:r w:rsidRPr="004A3E96">
        <w:t>by the preaching of the holy gospel,</w:t>
      </w:r>
      <w:r>
        <w:t xml:space="preserve"> </w:t>
      </w:r>
      <w:r w:rsidRPr="004A3E96">
        <w:t>and confirms it</w:t>
      </w:r>
      <w:r>
        <w:t xml:space="preserve"> </w:t>
      </w:r>
      <w:r w:rsidRPr="004A3E96">
        <w:t>by the use of the holy sacraments.</w:t>
      </w:r>
    </w:p>
    <w:p w14:paraId="21FBEC3B" w14:textId="77777777" w:rsidR="00356065" w:rsidRDefault="00356065" w:rsidP="00356065"/>
    <w:p w14:paraId="6683F36C" w14:textId="46BAB8FF" w:rsidR="00356065" w:rsidRPr="004A3E96" w:rsidRDefault="00356065" w:rsidP="00356065">
      <w:r>
        <w:t xml:space="preserve">66   </w:t>
      </w:r>
      <w:r w:rsidRPr="004A3E96">
        <w:t>Q.</w:t>
      </w:r>
      <w:r>
        <w:t xml:space="preserve"> </w:t>
      </w:r>
      <w:r w:rsidRPr="004A3E96">
        <w:t>What are sacraments?</w:t>
      </w:r>
    </w:p>
    <w:p w14:paraId="6F1E7576" w14:textId="77777777" w:rsidR="00356065" w:rsidRPr="004A3E96" w:rsidRDefault="00356065" w:rsidP="00356065">
      <w:r w:rsidRPr="004A3E96">
        <w:t>A. Sacraments are visible, holy signs and seals.</w:t>
      </w:r>
      <w:r>
        <w:t xml:space="preserve"> </w:t>
      </w:r>
      <w:r w:rsidRPr="004A3E96">
        <w:t>They were instituted by God so that</w:t>
      </w:r>
      <w:r>
        <w:t xml:space="preserve"> </w:t>
      </w:r>
      <w:r w:rsidRPr="004A3E96">
        <w:t>by our use of them</w:t>
      </w:r>
      <w:r>
        <w:t xml:space="preserve"> </w:t>
      </w:r>
      <w:r w:rsidRPr="004A3E96">
        <w:t>he might make us understand more clearly</w:t>
      </w:r>
      <w:r>
        <w:t xml:space="preserve"> </w:t>
      </w:r>
      <w:r w:rsidRPr="004A3E96">
        <w:t>the promise of the gospel,</w:t>
      </w:r>
      <w:r>
        <w:t xml:space="preserve"> </w:t>
      </w:r>
      <w:r w:rsidRPr="004A3E96">
        <w:t>and seal that promise.</w:t>
      </w:r>
      <w:r>
        <w:t xml:space="preserve">  </w:t>
      </w:r>
      <w:r w:rsidRPr="004A3E96">
        <w:t>And this is God’s gospel promise:</w:t>
      </w:r>
      <w:r>
        <w:t xml:space="preserve"> </w:t>
      </w:r>
      <w:r w:rsidRPr="004A3E96">
        <w:t>to grant us forgiveness of sins and eternal life</w:t>
      </w:r>
      <w:r>
        <w:t xml:space="preserve"> </w:t>
      </w:r>
      <w:r w:rsidRPr="004A3E96">
        <w:t>by grace</w:t>
      </w:r>
      <w:r>
        <w:t xml:space="preserve"> </w:t>
      </w:r>
      <w:r w:rsidRPr="004A3E96">
        <w:t>because of Christ’s one sacrifice</w:t>
      </w:r>
      <w:r>
        <w:t xml:space="preserve"> </w:t>
      </w:r>
      <w:r w:rsidRPr="004A3E96">
        <w:t>accomplished on the cross.</w:t>
      </w:r>
    </w:p>
    <w:p w14:paraId="7E8D1A09" w14:textId="77777777" w:rsidR="00356065" w:rsidRDefault="00356065" w:rsidP="00356065"/>
    <w:p w14:paraId="01BFD91A" w14:textId="545EEBAD" w:rsidR="00356065" w:rsidRPr="004A3E96" w:rsidRDefault="00356065" w:rsidP="00356065">
      <w:r>
        <w:t xml:space="preserve">67    </w:t>
      </w:r>
      <w:r w:rsidRPr="004A3E96">
        <w:t>Q. Are both the word and the sacraments then</w:t>
      </w:r>
      <w:r>
        <w:t xml:space="preserve"> </w:t>
      </w:r>
      <w:r w:rsidRPr="004A3E96">
        <w:t>intended to focus our faith</w:t>
      </w:r>
      <w:r>
        <w:t xml:space="preserve"> </w:t>
      </w:r>
      <w:r w:rsidRPr="004A3E96">
        <w:t>on the sacrifice of Jesus Christ on the cross</w:t>
      </w:r>
      <w:r>
        <w:t xml:space="preserve"> </w:t>
      </w:r>
      <w:r w:rsidRPr="004A3E96">
        <w:t>as the only ground of our salvation?</w:t>
      </w:r>
    </w:p>
    <w:p w14:paraId="37F86A1A" w14:textId="77777777" w:rsidR="00356065" w:rsidRPr="004A3E96" w:rsidRDefault="00356065" w:rsidP="00356065">
      <w:r w:rsidRPr="004A3E96">
        <w:t>A. Yes!</w:t>
      </w:r>
      <w:r w:rsidRPr="004A3E96">
        <w:br/>
        <w:t>In the gospel the Holy Spirit teaches us</w:t>
      </w:r>
      <w:r>
        <w:t xml:space="preserve"> </w:t>
      </w:r>
      <w:r w:rsidRPr="004A3E96">
        <w:t>and by the holy sacraments confirms</w:t>
      </w:r>
      <w:r>
        <w:t xml:space="preserve"> </w:t>
      </w:r>
      <w:r w:rsidRPr="004A3E96">
        <w:t>that our entire salvation</w:t>
      </w:r>
      <w:r w:rsidRPr="004A3E96">
        <w:br/>
        <w:t>rests on Christ’s one sacrifice for us on the cross.</w:t>
      </w:r>
    </w:p>
    <w:p w14:paraId="500B2F01" w14:textId="77777777" w:rsidR="00356065" w:rsidRDefault="00356065" w:rsidP="00356065"/>
    <w:p w14:paraId="08AA3F2B" w14:textId="1B07B917" w:rsidR="00356065" w:rsidRPr="004A3E96" w:rsidRDefault="00356065" w:rsidP="00356065">
      <w:r>
        <w:t xml:space="preserve">68    </w:t>
      </w:r>
      <w:r w:rsidRPr="004A3E96">
        <w:t>Q. How many sacraments</w:t>
      </w:r>
      <w:r>
        <w:t xml:space="preserve"> </w:t>
      </w:r>
      <w:r w:rsidRPr="004A3E96">
        <w:t>did Christ institute in the New Testament?</w:t>
      </w:r>
    </w:p>
    <w:p w14:paraId="064614FD" w14:textId="77777777" w:rsidR="00356065" w:rsidRPr="004A3E96" w:rsidRDefault="00356065" w:rsidP="00356065">
      <w:r w:rsidRPr="004A3E96">
        <w:t>A. Two: holy baptism and the holy supper.</w:t>
      </w:r>
    </w:p>
    <w:p w14:paraId="499FE282" w14:textId="77777777" w:rsidR="00356065" w:rsidRDefault="00356065" w:rsidP="00356065"/>
    <w:p w14:paraId="15C182B3" w14:textId="77777777" w:rsidR="00356065" w:rsidRDefault="00356065" w:rsidP="00356065">
      <w:pPr>
        <w:spacing w:line="276" w:lineRule="auto"/>
      </w:pPr>
      <w:r>
        <w:tab/>
        <w:t xml:space="preserve">The quickest, most direct and surest explanation of the sacraments is that they are signs and seals of what God had already done and what he continues doing.  Baptism signs and seals that we are already washed clean in the blood of the Lamb, the blood poured out for us in his sacrifice at the cross.  There he died in our place to take away our sin.  The bread and cup signify that we are in Christ and by faith we have died with him and we are raised with him.  How this all works is unclear.  It’s not simple to say exactly what is accomplished when baptize or celebrate the Lord’s Supper.  The word itself traces back to the Greek word for mystery and they seem to live up to that origin.  What do they do?  Or more to the point, do we need them? </w:t>
      </w:r>
    </w:p>
    <w:p w14:paraId="3BBFCEF7" w14:textId="77777777" w:rsidR="00356065" w:rsidRDefault="00356065" w:rsidP="00356065">
      <w:pPr>
        <w:spacing w:line="276" w:lineRule="auto"/>
      </w:pPr>
      <w:r>
        <w:tab/>
        <w:t xml:space="preserve">We don’t.  We don’t </w:t>
      </w:r>
      <w:r w:rsidRPr="00DE40B8">
        <w:rPr>
          <w:i/>
          <w:iCs/>
        </w:rPr>
        <w:t>need</w:t>
      </w:r>
      <w:r>
        <w:t xml:space="preserve"> them.  </w:t>
      </w:r>
    </w:p>
    <w:p w14:paraId="4873AD93" w14:textId="77777777" w:rsidR="00356065" w:rsidRDefault="00356065" w:rsidP="00356065">
      <w:pPr>
        <w:spacing w:line="276" w:lineRule="auto"/>
      </w:pPr>
    </w:p>
    <w:p w14:paraId="18D6C40F" w14:textId="77777777" w:rsidR="00356065" w:rsidRDefault="00356065" w:rsidP="00356065">
      <w:pPr>
        <w:spacing w:line="276" w:lineRule="auto"/>
      </w:pPr>
      <w:r>
        <w:tab/>
        <w:t xml:space="preserve">They aren’t some </w:t>
      </w:r>
      <w:proofErr w:type="gramStart"/>
      <w:r>
        <w:t>kind</w:t>
      </w:r>
      <w:proofErr w:type="gramEnd"/>
      <w:r>
        <w:t xml:space="preserve"> of magic.  Being splashed in baptism water or eating the bread or the cup do not suddenly in itself create faith in us nor does it work some kind of transformation in us.  The truth is, the catechism tends to be cautious, guarded even, in speaking about sacraments. Emphasis is on the Holy Spirit who gives us faith and it is by faith that we are saved, by faith we are united to Jesus moved </w:t>
      </w:r>
      <w:r>
        <w:lastRenderedPageBreak/>
        <w:t xml:space="preserve">from loneliness to the presence of God, carried from death to life.   Baptism and Lord’s Supper don’t do this work.  But they can help us understand and trust what God is working at.  </w:t>
      </w:r>
    </w:p>
    <w:p w14:paraId="022C3D42" w14:textId="77777777" w:rsidR="00356065" w:rsidRDefault="00356065" w:rsidP="00356065">
      <w:pPr>
        <w:spacing w:line="276" w:lineRule="auto"/>
      </w:pPr>
      <w:r>
        <w:t>The Heidelberg Catechism is one of three confessions that Reformed churches hold dear.  Another of those confessions is the Belgic Confession and there, in article 33, we can read that “</w:t>
      </w:r>
      <w:r w:rsidRPr="0088296C">
        <w:t>We believe that our good God,</w:t>
      </w:r>
      <w:r>
        <w:t xml:space="preserve"> </w:t>
      </w:r>
      <w:r w:rsidRPr="0088296C">
        <w:t>mindful of our crudeness and weakness,</w:t>
      </w:r>
      <w:r>
        <w:t xml:space="preserve"> </w:t>
      </w:r>
      <w:r w:rsidRPr="0088296C">
        <w:t>has ordained sacraments for us</w:t>
      </w:r>
      <w:r>
        <w:t xml:space="preserve">.”  That is a decidedly unsubtle way of saying that we can be a little slow in understanding and believing God’s work for us, so God explains things in his word, by the Holy Spirit and in the sacraments.  He communicates through our ears with the splashing of water or the gurgle of wine poured from decanter to cup.   We feel the wetness of the water.  Our fingers perceive the texture of the bread.  Taste buds perceive what we drink.  We pick up the scent of the bread and the cup.  We see the water, the bread and the cup. </w:t>
      </w:r>
    </w:p>
    <w:p w14:paraId="7636BD3A" w14:textId="77777777" w:rsidR="00356065" w:rsidRDefault="00356065" w:rsidP="00356065">
      <w:pPr>
        <w:spacing w:line="276" w:lineRule="auto"/>
      </w:pPr>
      <w:r>
        <w:tab/>
        <w:t xml:space="preserve">Through these ordinary things, God makes himself know and makes his work for us known. Sacraments becomes signs of what God is doing.  We had rain last week. It wasn’t enough to move us from our usual summer drought to our winter flood season.  I’m not even sure that the rain was able to move the dial on the fire hazard meter and it was not enough to green all the grass.  But it’s a sign that we are nearing a change.  In a similar way, baptism is a sign.  A little splash of water on a baby’s brow is not the change agent itself.  But it’s a sign. It’s a sign of the Spirit of God hovering over the water before creation when God brought the water chaos to order, putting in its place, taming it. It’s a sign of God bringing Noah and his family through the flood and bringing Moses through the croc infested waters of the Nile so that Moses could lead the people through the Red Sea from slavery to freedom, from death to life.  It’s the prophet Ezekiel’s picture of God sprinkling water on people, washing them clean, giving them hearts that live in the place of hearts of stone.   It’s a sign of what Paul wrote to the Romans, the part about being buried in baptism and thus dying with Jesus so that we can rise to new life with Jesus. The water of baptism is not the thing itself.  It’s a sign that points to God’s greater works. </w:t>
      </w:r>
    </w:p>
    <w:p w14:paraId="2D065961" w14:textId="77777777" w:rsidR="00356065" w:rsidRDefault="00356065" w:rsidP="00356065">
      <w:pPr>
        <w:spacing w:line="276" w:lineRule="auto"/>
      </w:pPr>
      <w:r>
        <w:tab/>
        <w:t xml:space="preserve">The bread and cup point the way to Jesus who gave his body and blood as a sacrifice. Eating the bread and drinking the cup is eating and drinking his flesh and blood.  It’s a graphic and unforgettable sign of the way that God unites us with Jesus in his dying and rising, leaving a broken and decaying way for an eternal and blessed way.  The morsel of bread and thimble full of juice is a sign of Jesus feeding crowds of thousands and that is a sign of marriage feast in heaven when Jesus and the church are united forever. </w:t>
      </w:r>
    </w:p>
    <w:p w14:paraId="679F99A8" w14:textId="77777777" w:rsidR="00356065" w:rsidRDefault="00356065" w:rsidP="00356065">
      <w:pPr>
        <w:spacing w:line="276" w:lineRule="auto"/>
      </w:pPr>
      <w:r>
        <w:tab/>
        <w:t xml:space="preserve">They are signs.  They are also seals. God seals his promises to us in them. In the old days, a seal was a special imprint made in wax.  You could almost say God puts his signature on the contract, his covenant, with these elements.  The sacraments carry direct echoes of Abraham who was given the sign and seal of circumcision.  God had promised to make Abraham and Sarah his wife into a great nation.  But they had no child.  How could they become a great nation when they don’t have even one child?  Years of waiting rolled by like so many empty baby strollers.  While that aging couple waited, believed and hoped and wondered, God gave Abraham a seal of the promise, a kind of signature on a contract.  As signatures go, this one would be unforgettable. The contract was signed and sealed in Abraham’s flesh, in the very part of his anatomy that he would need if the promise was ever to come true.  It’s intimate.  It’s personal.  That’s how sacraments work. That’s why each of us is called to feel the water of baptism splash over us, why each of us is invited to see, smell, touch and taste the bread and the cup.  The work God is doing for us is signed and sealed for all of us and for each of us. </w:t>
      </w:r>
    </w:p>
    <w:p w14:paraId="70D69D71" w14:textId="77777777" w:rsidR="00356065" w:rsidRDefault="00356065" w:rsidP="00356065">
      <w:pPr>
        <w:spacing w:line="276" w:lineRule="auto"/>
      </w:pPr>
      <w:r>
        <w:lastRenderedPageBreak/>
        <w:tab/>
        <w:t xml:space="preserve">This is also why we dare to baptize infants and why we welcome children to the Lord’s Supper.  Infants certainly don’t understand what’s happening when a sleeping Sunday morning is interrupted with a shock of water spilling over their heads.  Children are only marginally more able to understand all that is at stake in the Lord’s Supper.  In their defence, adults are only marginally more able than children to understand all that is at stake in the Lord’s Supper.  But God has come to us in the ordinary things of this life.  He makes his promises in his word, sends his Holy Spirit to help us understand the word and then gives us bread and the cup and water to assure us that he really means his promises.  God uses things we understand to give insight to the things we don’t understand.  John Calvin wrote that God imports invisible spiritual things through visible things. </w:t>
      </w:r>
    </w:p>
    <w:p w14:paraId="7462E8F7" w14:textId="77777777" w:rsidR="00356065" w:rsidRDefault="00356065" w:rsidP="00356065">
      <w:pPr>
        <w:spacing w:line="276" w:lineRule="auto"/>
      </w:pPr>
      <w:r>
        <w:tab/>
        <w:t xml:space="preserve">We put a little different emphasis on the water and bread and cup than our Roman Catholic brothers and sisters.  At our humble best, we don’t smugly say that we are right and they are wrong.  We simply say that God can work through the ordinary to do the extraordinary.  I hope I don’t disillusion anyone, but every drop of water used in every baptism around here came from the tap, the same tap that dispenses water to make coffee and wash dishes.  Similar for the bread we eat.  It’s nothing but the right measures of flour, water, yeast and salt, along with some heat and time.  The cup is filled with grape juice – Welch’s, I think.  It’s not even a fine wine.  Children partake and some might have an unsettled relationship with alcohol.  Through ordinary things, God signs and seals his promises.  </w:t>
      </w:r>
    </w:p>
    <w:p w14:paraId="119041BF" w14:textId="77777777" w:rsidR="00356065" w:rsidRDefault="00356065" w:rsidP="00356065">
      <w:pPr>
        <w:spacing w:line="276" w:lineRule="auto"/>
      </w:pPr>
    </w:p>
    <w:p w14:paraId="6636F328" w14:textId="77777777" w:rsidR="00356065" w:rsidRDefault="00356065" w:rsidP="00356065">
      <w:pPr>
        <w:spacing w:line="276" w:lineRule="auto"/>
      </w:pPr>
      <w:r>
        <w:tab/>
        <w:t xml:space="preserve">This shouldn’t surprise us.  God has done a similar thing in Jesus.  God was so determined to reach his people, to guide them home that in Jesus, he became one of the people, a human.  Hebrews 2 explains that since the children have flesh and blood, he too shared in their humanity so that by his death he might destroy him who holds the power of death… For it is not the angels that he helps but the Abraham’s descendants [people, </w:t>
      </w:r>
      <w:proofErr w:type="gramStart"/>
      <w:r>
        <w:t>humans]…</w:t>
      </w:r>
      <w:proofErr w:type="gramEnd"/>
      <w:r>
        <w:t xml:space="preserve"> He had to be made like his brothers and sisters in every way in order that he might become a merciful and faithful high priest, in service to God. In Jesus, God entered ordinary human life so that he could do something extraordinary. </w:t>
      </w:r>
    </w:p>
    <w:p w14:paraId="651B3D44" w14:textId="77777777" w:rsidR="00356065" w:rsidRDefault="00356065" w:rsidP="00356065">
      <w:pPr>
        <w:spacing w:line="276" w:lineRule="auto"/>
      </w:pPr>
      <w:r>
        <w:tab/>
        <w:t xml:space="preserve">This all means that even though we don’t say the sacraments are magic, we don’t say they are nothing either.  God really does something with the water, bread and cup.  He is communicating something.  He is doing something in our heads and hearts.  The catechism says that God gives us faith by his Word and Holy Spirit.  But there is more.  God gives real life, physical assurance that his word, his promises can be trusted.  Maybe it’s a bit like a hug from a dear friend.  The hug doesn’t make the friendship.  In fact, an uninvited hug from a stranger can be an awkward violation of personal space.  But a hug from a friend is a sign of the friendship.  It can be a warm, personal assurance of what you already know to be true.  You may not need it.  You already know the person is a dear and trusted friend.  But the hug sure doesn’t hurt.  It helps us to trust the friendship, to know that the friendship is real, mutual and lasting. Sacraments are like that. We call them a means of grace – one of the many ways that God touches us, encourages us, and pours his grace into us. </w:t>
      </w:r>
    </w:p>
    <w:p w14:paraId="610A3D95" w14:textId="77777777" w:rsidR="00356065" w:rsidRDefault="00356065" w:rsidP="00356065">
      <w:pPr>
        <w:spacing w:line="276" w:lineRule="auto"/>
      </w:pPr>
    </w:p>
    <w:p w14:paraId="60E95BD6" w14:textId="77777777" w:rsidR="00356065" w:rsidRDefault="00356065" w:rsidP="00356065">
      <w:pPr>
        <w:spacing w:line="276" w:lineRule="auto"/>
      </w:pPr>
      <w:r>
        <w:tab/>
        <w:t xml:space="preserve">Now, you’d think there is just one thing left to do: we need to baptize someone.  Or bring out the plates of bread and cups.  If there is ever a time to celebrate the sacraments, it would be after a sermon about sacraments. </w:t>
      </w:r>
    </w:p>
    <w:p w14:paraId="7375115B" w14:textId="77777777" w:rsidR="00356065" w:rsidRDefault="00356065" w:rsidP="00356065">
      <w:pPr>
        <w:spacing w:line="276" w:lineRule="auto"/>
      </w:pPr>
      <w:r>
        <w:tab/>
        <w:t xml:space="preserve">Yeah, we’re not going to do that. We don’t always do the things that makes sense. </w:t>
      </w:r>
    </w:p>
    <w:p w14:paraId="6D27D07C" w14:textId="77777777" w:rsidR="00356065" w:rsidRDefault="00356065" w:rsidP="00356065">
      <w:pPr>
        <w:spacing w:line="276" w:lineRule="auto"/>
      </w:pPr>
      <w:r>
        <w:lastRenderedPageBreak/>
        <w:tab/>
        <w:t xml:space="preserve">Let’s try this.  This week, pay attention to ordinary water.  Think about the water on your hands when you wash them. Think about the water in the sink when you wash up some dishes.  Next time it rains, notice how the rain washes dust or pollen out of the air.  It’s ordinary stuff.  See those things for what they can be.  They can be pointers to God who washes us clean.  I’m not saying that washing your hands or brushing your teeth is a sacrament.  But why can’t some water splashing around a bathroom sink remind you of baptism?  Why can’t it remind you of God’s promise to wash you clean?  We’d only be entering a pattern set by God himself – using the ordinary stuff of life to point to extraordinary things.  Think about the other sacrament that we celebrate.  Do you suppose that a cup of coffee, a cookie and </w:t>
      </w:r>
      <w:proofErr w:type="spellStart"/>
      <w:r>
        <w:t>and</w:t>
      </w:r>
      <w:proofErr w:type="spellEnd"/>
      <w:r>
        <w:t xml:space="preserve"> some cheerful chitchat downstairs could make you think and be grateful for the life God gives us in the body of Christ? When you get home, you might have a nice Sunday dinner.  Our usual Sunday meal is “if it’s.”  If it’s in the fridge, you can have it.  Whether it’s leftovers or a fine meal, do you suppose that the taste, the texture, the aroma, the sight of food could help us remember how Jesus offered his body? </w:t>
      </w:r>
    </w:p>
    <w:p w14:paraId="2B760BC6" w14:textId="77777777" w:rsidR="00356065" w:rsidRDefault="00356065" w:rsidP="00356065">
      <w:pPr>
        <w:spacing w:line="276" w:lineRule="auto"/>
      </w:pPr>
      <w:r>
        <w:tab/>
      </w:r>
      <w:proofErr w:type="spellStart"/>
      <w:r>
        <w:t>Elizaebeth</w:t>
      </w:r>
      <w:proofErr w:type="spellEnd"/>
      <w:r>
        <w:t xml:space="preserve"> Barret Browning wrote a lovely poem called Aurora Leigh.  She wanted people to slow down, to notice things, to see God fingerprints everywhere, to find reason to hope everywhere. She claimed that if you look, you will find him, you will hear him, you will hear his promises – if not the exact words, you will hear echoes. You will find assurances that God can be trusted. She wrote:</w:t>
      </w:r>
    </w:p>
    <w:p w14:paraId="6AAE85F7" w14:textId="77777777" w:rsidR="00356065" w:rsidRDefault="00356065" w:rsidP="00356065">
      <w:pPr>
        <w:spacing w:line="276" w:lineRule="auto"/>
        <w:ind w:left="284"/>
      </w:pPr>
      <w:proofErr w:type="gramStart"/>
      <w:r>
        <w:t>Earth’s</w:t>
      </w:r>
      <w:proofErr w:type="gramEnd"/>
      <w:r>
        <w:t xml:space="preserve"> crammed with heaven, </w:t>
      </w:r>
    </w:p>
    <w:p w14:paraId="4456492B" w14:textId="77777777" w:rsidR="00356065" w:rsidRDefault="00356065" w:rsidP="00356065">
      <w:pPr>
        <w:spacing w:line="276" w:lineRule="auto"/>
        <w:ind w:left="284"/>
      </w:pPr>
      <w:r>
        <w:t xml:space="preserve">And every common bush afire with God; </w:t>
      </w:r>
    </w:p>
    <w:p w14:paraId="3D41DACD" w14:textId="77777777" w:rsidR="00356065" w:rsidRDefault="00356065" w:rsidP="00356065">
      <w:pPr>
        <w:spacing w:line="276" w:lineRule="auto"/>
        <w:ind w:left="284"/>
      </w:pPr>
      <w:r>
        <w:t xml:space="preserve">But only he who sees takes off his shoes; </w:t>
      </w:r>
    </w:p>
    <w:p w14:paraId="2273BEB2" w14:textId="77777777" w:rsidR="00356065" w:rsidRDefault="00356065" w:rsidP="00356065">
      <w:pPr>
        <w:spacing w:line="276" w:lineRule="auto"/>
        <w:ind w:left="284"/>
      </w:pPr>
      <w:r>
        <w:t xml:space="preserve">The rest sit round it and pick blackberries. </w:t>
      </w:r>
    </w:p>
    <w:p w14:paraId="4D676C6F" w14:textId="77777777" w:rsidR="00356065" w:rsidRDefault="00356065" w:rsidP="00356065">
      <w:pPr>
        <w:spacing w:line="276" w:lineRule="auto"/>
        <w:ind w:firstLine="720"/>
      </w:pPr>
      <w:r>
        <w:t xml:space="preserve">I asked if we really need the sacraments.   We don’t. But why would we miss an opportunity to let the Holy Spirit– here in church or at home all through the week – remind us of what God is doing. Any chance we get, let’s wash and remember, let us take, eat, drink and remember and believe that God has made us his very own, called us into the family and let’s us join him in making all things new. </w:t>
      </w:r>
    </w:p>
    <w:p w14:paraId="497819A5" w14:textId="77777777" w:rsidR="00E61854" w:rsidRDefault="00E61854" w:rsidP="00356065">
      <w:pPr>
        <w:spacing w:line="276" w:lineRule="auto"/>
      </w:pPr>
    </w:p>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55EDB" w14:textId="77777777" w:rsidR="00356065" w:rsidRDefault="00356065" w:rsidP="00356065">
      <w:pPr>
        <w:spacing w:line="240" w:lineRule="auto"/>
      </w:pPr>
      <w:r>
        <w:separator/>
      </w:r>
    </w:p>
  </w:endnote>
  <w:endnote w:type="continuationSeparator" w:id="0">
    <w:p w14:paraId="0DA03F68" w14:textId="77777777" w:rsidR="00356065" w:rsidRDefault="00356065" w:rsidP="003560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37074862"/>
      <w:docPartObj>
        <w:docPartGallery w:val="Page Numbers (Bottom of Page)"/>
        <w:docPartUnique/>
      </w:docPartObj>
    </w:sdtPr>
    <w:sdtEndPr>
      <w:rPr>
        <w:noProof/>
      </w:rPr>
    </w:sdtEndPr>
    <w:sdtContent>
      <w:p w14:paraId="313637FB" w14:textId="2B8FB4FE" w:rsidR="00356065" w:rsidRDefault="003560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A3BC36" w14:textId="77777777" w:rsidR="00356065" w:rsidRDefault="003560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BAEC17" w14:textId="77777777" w:rsidR="00356065" w:rsidRDefault="00356065" w:rsidP="00356065">
      <w:pPr>
        <w:spacing w:line="240" w:lineRule="auto"/>
      </w:pPr>
      <w:r>
        <w:separator/>
      </w:r>
    </w:p>
  </w:footnote>
  <w:footnote w:type="continuationSeparator" w:id="0">
    <w:p w14:paraId="61C66109" w14:textId="77777777" w:rsidR="00356065" w:rsidRDefault="00356065" w:rsidP="0035606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065"/>
    <w:rsid w:val="00356065"/>
    <w:rsid w:val="00395856"/>
    <w:rsid w:val="008F5DD9"/>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8FFA"/>
  <w15:chartTrackingRefBased/>
  <w15:docId w15:val="{79608F06-2216-4172-9C84-805D4ED66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0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6065"/>
    <w:pPr>
      <w:tabs>
        <w:tab w:val="center" w:pos="4680"/>
        <w:tab w:val="right" w:pos="9360"/>
      </w:tabs>
      <w:spacing w:line="240" w:lineRule="auto"/>
    </w:pPr>
  </w:style>
  <w:style w:type="character" w:customStyle="1" w:styleId="HeaderChar">
    <w:name w:val="Header Char"/>
    <w:basedOn w:val="DefaultParagraphFont"/>
    <w:link w:val="Header"/>
    <w:uiPriority w:val="99"/>
    <w:rsid w:val="00356065"/>
  </w:style>
  <w:style w:type="paragraph" w:styleId="Footer">
    <w:name w:val="footer"/>
    <w:basedOn w:val="Normal"/>
    <w:link w:val="FooterChar"/>
    <w:uiPriority w:val="99"/>
    <w:unhideWhenUsed/>
    <w:rsid w:val="00356065"/>
    <w:pPr>
      <w:tabs>
        <w:tab w:val="center" w:pos="4680"/>
        <w:tab w:val="right" w:pos="9360"/>
      </w:tabs>
      <w:spacing w:line="240" w:lineRule="auto"/>
    </w:pPr>
  </w:style>
  <w:style w:type="character" w:customStyle="1" w:styleId="FooterChar">
    <w:name w:val="Footer Char"/>
    <w:basedOn w:val="DefaultParagraphFont"/>
    <w:link w:val="Footer"/>
    <w:uiPriority w:val="99"/>
    <w:rsid w:val="003560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1894</Words>
  <Characters>10797</Characters>
  <Application>Microsoft Office Word</Application>
  <DocSecurity>0</DocSecurity>
  <Lines>89</Lines>
  <Paragraphs>25</Paragraphs>
  <ScaleCrop>false</ScaleCrop>
  <Company/>
  <LinksUpToDate>false</LinksUpToDate>
  <CharactersWithSpaces>12666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2024-08-23T18:10:00Z</dcterms:created>
  <dcterms:modified xsi:type="dcterms:W3CDTF">2024-08-23T18:15:00Z</dcterms:modified>
</cp:coreProperties>
</file>