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4C9204" w14:textId="77777777" w:rsidR="004D17EB" w:rsidRPr="004D17EB" w:rsidRDefault="004D17EB" w:rsidP="004D17EB">
      <w:pPr>
        <w:rPr>
          <w:b/>
          <w:bCs/>
        </w:rPr>
      </w:pPr>
      <w:r w:rsidRPr="004D17EB">
        <w:rPr>
          <w:b/>
          <w:bCs/>
        </w:rPr>
        <w:t>Sunday, April 21, 2024</w:t>
      </w:r>
    </w:p>
    <w:p w14:paraId="2E218F06" w14:textId="77777777" w:rsidR="004D17EB" w:rsidRPr="004D17EB" w:rsidRDefault="004D17EB" w:rsidP="004D17EB">
      <w:pPr>
        <w:rPr>
          <w:b/>
          <w:bCs/>
        </w:rPr>
      </w:pPr>
      <w:r w:rsidRPr="004D17EB">
        <w:rPr>
          <w:b/>
          <w:bCs/>
        </w:rPr>
        <w:t>Metamorphosis:  changing into Easter People</w:t>
      </w:r>
    </w:p>
    <w:p w14:paraId="07B35B3F" w14:textId="6A788F62" w:rsidR="004D17EB" w:rsidRPr="004D17EB" w:rsidRDefault="004D17EB" w:rsidP="004D17EB">
      <w:pPr>
        <w:rPr>
          <w:b/>
          <w:bCs/>
        </w:rPr>
      </w:pPr>
      <w:r w:rsidRPr="004D17EB">
        <w:rPr>
          <w:b/>
          <w:bCs/>
        </w:rPr>
        <w:t xml:space="preserve">Bible Reading:  Luke 11:1-4 and Heidelberg Catechism, Q&amp;A 117 </w:t>
      </w:r>
    </w:p>
    <w:p w14:paraId="06C03DEE" w14:textId="77777777" w:rsidR="004D17EB" w:rsidRDefault="004D17EB" w:rsidP="004D17EB"/>
    <w:p w14:paraId="1814963A" w14:textId="77777777" w:rsidR="004D17EB" w:rsidRDefault="004D17EB" w:rsidP="004D17EB">
      <w:pPr>
        <w:ind w:left="284"/>
      </w:pPr>
      <w:r>
        <w:t>Q &amp; A 117    What is the kind of prayer that pleases God and that he listens to?</w:t>
      </w:r>
    </w:p>
    <w:p w14:paraId="68D3DC7A" w14:textId="77777777" w:rsidR="004D17EB" w:rsidRDefault="004D17EB" w:rsidP="004D17EB">
      <w:pPr>
        <w:ind w:left="284"/>
      </w:pPr>
      <w:r>
        <w:t>A. First, we must pray from the heart to no other than the one true God,</w:t>
      </w:r>
    </w:p>
    <w:p w14:paraId="22BE1102" w14:textId="77777777" w:rsidR="004D17EB" w:rsidRDefault="004D17EB" w:rsidP="004D17EB">
      <w:pPr>
        <w:ind w:left="284"/>
      </w:pPr>
      <w:r>
        <w:t>revealed to us in his Word, asking for everything God has commanded us to ask for.1</w:t>
      </w:r>
    </w:p>
    <w:p w14:paraId="709F47A6" w14:textId="77777777" w:rsidR="004D17EB" w:rsidRDefault="004D17EB" w:rsidP="004D17EB">
      <w:pPr>
        <w:ind w:left="284"/>
      </w:pPr>
      <w:r>
        <w:t>Second, we must fully recognize our need and misery, so that we humble ourselves in God’s majestic presence.2</w:t>
      </w:r>
    </w:p>
    <w:p w14:paraId="298CA7EA" w14:textId="77777777" w:rsidR="004D17EB" w:rsidRDefault="004D17EB" w:rsidP="004D17EB">
      <w:pPr>
        <w:ind w:left="284"/>
      </w:pPr>
      <w:r>
        <w:t>Third, we must rest on this unshakable foundation: even though we do not deserve it, God will surely listen to our prayer because of Christ our Lord. That is what God promised us in his Word.3</w:t>
      </w:r>
    </w:p>
    <w:p w14:paraId="1412722F" w14:textId="77777777" w:rsidR="004D17EB" w:rsidRDefault="004D17EB" w:rsidP="004D17EB">
      <w:pPr>
        <w:ind w:left="284"/>
      </w:pPr>
    </w:p>
    <w:p w14:paraId="22B33511" w14:textId="77777777" w:rsidR="004D17EB" w:rsidRPr="00012C01" w:rsidRDefault="004D17EB" w:rsidP="004D17EB">
      <w:pPr>
        <w:ind w:left="284"/>
        <w:rPr>
          <w:sz w:val="20"/>
          <w:szCs w:val="20"/>
        </w:rPr>
      </w:pPr>
      <w:r w:rsidRPr="00012C01">
        <w:rPr>
          <w:sz w:val="20"/>
          <w:szCs w:val="20"/>
        </w:rPr>
        <w:t>1 Ps. 145:18-20; John 4:22-24; Rom. 8:26-27; James 1:5; 1 John 5:14-15</w:t>
      </w:r>
    </w:p>
    <w:p w14:paraId="5007854C" w14:textId="77777777" w:rsidR="004D17EB" w:rsidRPr="00012C01" w:rsidRDefault="004D17EB" w:rsidP="004D17EB">
      <w:pPr>
        <w:ind w:left="284"/>
        <w:rPr>
          <w:sz w:val="20"/>
          <w:szCs w:val="20"/>
        </w:rPr>
      </w:pPr>
      <w:r w:rsidRPr="00012C01">
        <w:rPr>
          <w:sz w:val="20"/>
          <w:szCs w:val="20"/>
        </w:rPr>
        <w:t>2 2 Chron. 7:14; Ps. 2:11; 34:18; 62:8; Isa. 66:2; Rev. 4</w:t>
      </w:r>
    </w:p>
    <w:p w14:paraId="4B919052" w14:textId="77777777" w:rsidR="004D17EB" w:rsidRPr="00012C01" w:rsidRDefault="004D17EB" w:rsidP="004D17EB">
      <w:pPr>
        <w:ind w:left="284"/>
        <w:rPr>
          <w:sz w:val="20"/>
          <w:szCs w:val="20"/>
        </w:rPr>
      </w:pPr>
      <w:r w:rsidRPr="00012C01">
        <w:rPr>
          <w:sz w:val="20"/>
          <w:szCs w:val="20"/>
        </w:rPr>
        <w:t>3 Dan. 9:17-19; Matt. 7:8; John 14:13-14; 16:23; Rom. 10:13; James 1:6</w:t>
      </w:r>
    </w:p>
    <w:p w14:paraId="2A5A8038" w14:textId="77777777" w:rsidR="004D17EB" w:rsidRDefault="004D17EB" w:rsidP="004D17EB"/>
    <w:p w14:paraId="6CF5A36E" w14:textId="77777777" w:rsidR="004D17EB" w:rsidRPr="004D17EB" w:rsidRDefault="004D17EB" w:rsidP="004D17EB">
      <w:pPr>
        <w:spacing w:line="276" w:lineRule="auto"/>
        <w:rPr>
          <w:sz w:val="24"/>
          <w:szCs w:val="24"/>
        </w:rPr>
      </w:pPr>
      <w:r w:rsidRPr="004D17EB">
        <w:rPr>
          <w:sz w:val="24"/>
          <w:szCs w:val="24"/>
        </w:rPr>
        <w:tab/>
        <w:t xml:space="preserve">One day, after witnessing Jesus pray, his disciples asked him to teach them to pray just as John the Baptist had taught his followers to pray.  On the surface it’s a simple enough request but these are the same disciples who never once asked Jesus to teach them to heal or cast our demons and they went ahead and did that.  Once they were willing to call down fire on a couple of villages that didn’t receive Jesus as warmly as the disciples thought they should.  They were willing to boldly run ahead of Jesus then.  They were good Jewish boys who would have memorized most every psalm in the psalter which has always been the book of prayer for God’s people.  But they needed help with prayer.  The faith practice of prayer is a way in which we actively submit ourselves and our world to God’s ongoing transformational work in Christ by expressing ourselves to God and listening for God to engage with us. Or, in other words, </w:t>
      </w:r>
      <w:bookmarkStart w:id="0" w:name="_Hlk164169030"/>
      <w:r w:rsidRPr="004D17EB">
        <w:rPr>
          <w:sz w:val="24"/>
          <w:szCs w:val="24"/>
        </w:rPr>
        <w:t xml:space="preserve">prayer is our way of opening our hearts and inviting God to speak with us and change us and our world. </w:t>
      </w:r>
      <w:bookmarkEnd w:id="0"/>
      <w:r w:rsidRPr="004D17EB">
        <w:rPr>
          <w:sz w:val="24"/>
          <w:szCs w:val="24"/>
        </w:rPr>
        <w:t xml:space="preserve">A lot can happen in prayer.  No wonder the disciples asked for a little help.  How do you pray? </w:t>
      </w:r>
    </w:p>
    <w:p w14:paraId="268BB0EB" w14:textId="77777777" w:rsidR="004D17EB" w:rsidRPr="004D17EB" w:rsidRDefault="004D17EB" w:rsidP="004D17EB">
      <w:pPr>
        <w:spacing w:line="276" w:lineRule="auto"/>
        <w:rPr>
          <w:sz w:val="24"/>
          <w:szCs w:val="24"/>
        </w:rPr>
      </w:pPr>
      <w:r w:rsidRPr="004D17EB">
        <w:rPr>
          <w:sz w:val="24"/>
          <w:szCs w:val="24"/>
        </w:rPr>
        <w:tab/>
        <w:t xml:space="preserve">Some fundamental advice, especially among Protestants, is that we pray to the Father in heaven, in the name of Jesus, being guided and led by the Holy Spirit. Simple, right? We pray to the Father, not to idols, not to the universe, not to saints. God is a person, a relational person who is almighty and able to hear and answer prayer.  We pray to him. We pray humbly, recognizing that on our own, we have no right to come before the holy and perfect, eternal God but we come in Jesus’ name; he vouches for us.  In effect he says, “It’s okay; I brought them.  They are with me.”  We try to listen for the Holy Spirit.  We try to let the Holy Spirit inspire our prayers, giving us not just the right words but even more, the right requests and a rich memory that includes all for which we can give thanks and praise. </w:t>
      </w:r>
    </w:p>
    <w:p w14:paraId="580EE7E2" w14:textId="77777777" w:rsidR="004D17EB" w:rsidRPr="004D17EB" w:rsidRDefault="004D17EB" w:rsidP="004D17EB">
      <w:pPr>
        <w:spacing w:line="276" w:lineRule="auto"/>
        <w:rPr>
          <w:sz w:val="24"/>
          <w:szCs w:val="24"/>
        </w:rPr>
      </w:pPr>
      <w:r w:rsidRPr="004D17EB">
        <w:rPr>
          <w:sz w:val="24"/>
          <w:szCs w:val="24"/>
        </w:rPr>
        <w:tab/>
        <w:t xml:space="preserve">Sounds easy, right.  I knew a woman named Bridget who could not pray to the Father.  She didn’t have a good relationship to her own father, her dad.  Even as a grown woman, praying to a Father never felt safe.  She prayed to Jesus with sincerity and restfulness. How do </w:t>
      </w:r>
      <w:r w:rsidRPr="004D17EB">
        <w:rPr>
          <w:sz w:val="24"/>
          <w:szCs w:val="24"/>
        </w:rPr>
        <w:lastRenderedPageBreak/>
        <w:t xml:space="preserve">you pray? Can you pray to Mother God?  Jesus once compared himself to a hen who wanted to gather her chicks. The prophet Hosea describes God as a mom teaching her children to walk and later as a mother bear, protecting her cubs. Moses, in Deuteronomy describes God as giving birth to Israel. Isaiah calls God a comforting mother and compares him to a nursing mother. God is not a man or a woman but reveals himself as a parent and specifically calls himself a Father.  We might be wise to avoid extra layers.  God gives us plenty of names:  Lord of Hosts, Holy One of Israel, Lord Almighty, God of Abraham, Isaac and Jacob. Perhaps we should use a name that he gives us rather than making our own names which might create confusion or distraction.  How do you pray? </w:t>
      </w:r>
    </w:p>
    <w:p w14:paraId="4EE2B200" w14:textId="77777777" w:rsidR="004D17EB" w:rsidRPr="004D17EB" w:rsidRDefault="004D17EB" w:rsidP="004D17EB">
      <w:pPr>
        <w:spacing w:line="276" w:lineRule="auto"/>
        <w:rPr>
          <w:sz w:val="24"/>
          <w:szCs w:val="24"/>
        </w:rPr>
      </w:pPr>
      <w:r w:rsidRPr="004D17EB">
        <w:rPr>
          <w:sz w:val="24"/>
          <w:szCs w:val="24"/>
        </w:rPr>
        <w:tab/>
        <w:t xml:space="preserve">Set aside the names for a moment and ask, when do you pray? Do you need to be quiet in closed room in your house or can you mutter a prayer quickly before a challenging moment at work?  There’s an old story about two priests who wanted to have a glass of wine while they prayed.  One asked the Abbot if he could have a glass of wine while he prayed.  The Abbot said, “no.”  The other asked the Abbot if he could pray while he has a glass of wine. The Abbot said, “Yes. You can pray anytime.”  </w:t>
      </w:r>
    </w:p>
    <w:p w14:paraId="69D38F3A" w14:textId="77777777" w:rsidR="004D17EB" w:rsidRPr="004D17EB" w:rsidRDefault="004D17EB" w:rsidP="004D17EB">
      <w:pPr>
        <w:spacing w:line="276" w:lineRule="auto"/>
        <w:ind w:firstLine="720"/>
        <w:rPr>
          <w:sz w:val="24"/>
          <w:szCs w:val="24"/>
        </w:rPr>
      </w:pPr>
      <w:r w:rsidRPr="004D17EB">
        <w:rPr>
          <w:sz w:val="24"/>
          <w:szCs w:val="24"/>
        </w:rPr>
        <w:t xml:space="preserve">Jesus told us to pray that God’s will shall be done and that God’s kingdom will come. A solid prayer might go like this: “God, give us faith and strength to meet whatever you send us.”  When our needs and wants run the show, we might ask for things that, in the long run, aren’t good for us.  Teresa of Avila long ago observed that there are more tears shed over answered prayers than unanswered prayers.  I have a friend who puts her most fervent prayer requests on paper and then in a box so the request is beyond her reach.  It’s left solely up to God.  She says that when she gets her hooks out of some need or another, the need can roll away.  Yet, Jesus told a story about a widow who finally received justice because she kept praying and wouldn’t get her hooks out. We can find plenty of stories of people asking Jesus for healing and Jesus obliged.  Jesus raised a few people from death. Elijah, Elisha, Gideon, David, several apostles and others asked God for miracles, for healing, for help against enemies and God answered.  We should be careful about not asking for help because the not asking could indicate prideful unwillingness to accept help that masquerades as humble submission.  </w:t>
      </w:r>
    </w:p>
    <w:p w14:paraId="742A8D1E" w14:textId="77777777" w:rsidR="004D17EB" w:rsidRPr="004D17EB" w:rsidRDefault="004D17EB" w:rsidP="004D17EB">
      <w:pPr>
        <w:spacing w:line="276" w:lineRule="auto"/>
        <w:rPr>
          <w:sz w:val="24"/>
          <w:szCs w:val="24"/>
        </w:rPr>
      </w:pPr>
      <w:r w:rsidRPr="004D17EB">
        <w:rPr>
          <w:sz w:val="24"/>
          <w:szCs w:val="24"/>
        </w:rPr>
        <w:t xml:space="preserve">How do you pray? </w:t>
      </w:r>
    </w:p>
    <w:p w14:paraId="1F74AB11" w14:textId="77777777" w:rsidR="004D17EB" w:rsidRPr="004D17EB" w:rsidRDefault="004D17EB" w:rsidP="004D17EB">
      <w:pPr>
        <w:spacing w:line="276" w:lineRule="auto"/>
        <w:rPr>
          <w:sz w:val="24"/>
          <w:szCs w:val="24"/>
        </w:rPr>
      </w:pPr>
      <w:r w:rsidRPr="004D17EB">
        <w:rPr>
          <w:sz w:val="24"/>
          <w:szCs w:val="24"/>
        </w:rPr>
        <w:tab/>
        <w:t xml:space="preserve">Is prayer listening or talking?  Yes, it is.  It’s both except the talking part is generally a lot easier and the listening part takes practice. </w:t>
      </w:r>
    </w:p>
    <w:p w14:paraId="59D365B2" w14:textId="77777777" w:rsidR="004D17EB" w:rsidRPr="004D17EB" w:rsidRDefault="004D17EB" w:rsidP="004D17EB">
      <w:pPr>
        <w:spacing w:line="276" w:lineRule="auto"/>
        <w:rPr>
          <w:sz w:val="24"/>
          <w:szCs w:val="24"/>
        </w:rPr>
      </w:pPr>
      <w:r w:rsidRPr="004D17EB">
        <w:rPr>
          <w:sz w:val="24"/>
          <w:szCs w:val="24"/>
        </w:rPr>
        <w:tab/>
        <w:t xml:space="preserve">Is it better to use your own words or borrow a prayer written by someone else? I know that when I x-country ski, classic skiing, it’s a lot easier to ski on a tracked trail. My skis stay nicely in the tracks and I don’t have to think about keeping my feet in line. I’m freed up for other things like enjoying the scenery.  Maybe there is something similar in using a prayer written by someone else.  I don’t have to fuss or search for the right words.  Jesus gave us a beautiful set of words to pray.  I also happen to like words.  I like well-written sentences that turn a phrase without rustling a leaf.  I like praying prayers that thousands or hundreds of thousands of people </w:t>
      </w:r>
      <w:r w:rsidRPr="004D17EB">
        <w:rPr>
          <w:sz w:val="24"/>
          <w:szCs w:val="24"/>
        </w:rPr>
        <w:lastRenderedPageBreak/>
        <w:t xml:space="preserve">before me have prayed.  I join a body much bigger than myself.  The words of others may not fit you.  You feel like David who at first tried on Saul’s armor before he met Goliath.  You do better with your own words even if they are less eloquent than those composed by a writer who had much time to compose. How do you pray? </w:t>
      </w:r>
    </w:p>
    <w:p w14:paraId="1DF13230" w14:textId="77777777" w:rsidR="004D17EB" w:rsidRPr="004D17EB" w:rsidRDefault="004D17EB" w:rsidP="004D17EB">
      <w:pPr>
        <w:spacing w:line="276" w:lineRule="auto"/>
        <w:ind w:firstLine="720"/>
        <w:rPr>
          <w:sz w:val="24"/>
          <w:szCs w:val="24"/>
        </w:rPr>
      </w:pPr>
      <w:r w:rsidRPr="004D17EB">
        <w:rPr>
          <w:sz w:val="24"/>
          <w:szCs w:val="24"/>
        </w:rPr>
        <w:t xml:space="preserve">We know that we should pray with a believing heart so I hardly dare to ask this.  How do you pray when your faith has been shaken, or if it lies in pieces on the floor?  How do you pray when you’re not sure it makes a difference?  You have prayed for good and noble things but nothing happens.  You’ve knocked in heaven’s door until your knuckles bleed but there is no answer.  You pray for help alongside the writer of Psalm 30 because, “What good will it do if I die or if I go down to the grave? Dust cannot praise you; it cannot speak about your truth.”  How do you pray when the call gets dropped every time? </w:t>
      </w:r>
    </w:p>
    <w:p w14:paraId="491F0AB8" w14:textId="795384D4" w:rsidR="004D17EB" w:rsidRPr="004D17EB" w:rsidRDefault="004D17EB" w:rsidP="004D17EB">
      <w:pPr>
        <w:spacing w:line="276" w:lineRule="auto"/>
        <w:rPr>
          <w:sz w:val="24"/>
          <w:szCs w:val="24"/>
        </w:rPr>
      </w:pPr>
      <w:r w:rsidRPr="004D17EB">
        <w:rPr>
          <w:sz w:val="24"/>
          <w:szCs w:val="24"/>
        </w:rPr>
        <w:tab/>
        <w:t>We love to tell success stories about prayer.  Elisha prayed for deliverance from the attacking Arameans and God struck them all with blindness.  The church prayed for Peter in prison.  His chains fell off, the doors swung open and Peter walked out untouched. John Ortberg tells the story of Mike and John – a different John.  Mike encouraged John to pray.  Pray for one thing for a week.  Mike had money to burn I think because he promised to pay John $500.00 to pray every day for one week for one thing.  If something great happens, John gets $500.00 and a great thing happens.  If nothing happens, John gets $500.00.  John said he'd pray for Africa.  Africa’s pretty big, John, can you narrow it down a little  Okay, I’ll pray for Uganda.  Ever been there?  No.  Do you know anyone there?  No.  Okay, pray for Uganda.  A couple days later, John is at a Rotary Club meeting and the featured speaker is a woman who worked for an organization that helps vulnerable women in Uganda.  She is sitting at John’s table.  He asks a lot of questions and she says, “why don’t you come and visit.”  He visits.  While he is there, he meets the president of Uganda.  The Presidents says “let’s take a tour of the city together.”  Soon</w:t>
      </w:r>
      <w:r w:rsidR="006F5257">
        <w:rPr>
          <w:sz w:val="24"/>
          <w:szCs w:val="24"/>
        </w:rPr>
        <w:t>,</w:t>
      </w:r>
      <w:r w:rsidRPr="004D17EB">
        <w:rPr>
          <w:sz w:val="24"/>
          <w:szCs w:val="24"/>
        </w:rPr>
        <w:t xml:space="preserve"> John is cruising around Kampala in the presidential motorcade when he sees a work crew at the side of the road. He asks who those men are.  The president says they are political prisoners doing forced labor.  John says, “you should release them.”  A week later, John is home and the phone rings. “Hi, this is the State Department.  Have you recently been to Uganda?”  Yes. </w:t>
      </w:r>
      <w:r w:rsidR="006F5257">
        <w:rPr>
          <w:sz w:val="24"/>
          <w:szCs w:val="24"/>
        </w:rPr>
        <w:t>“</w:t>
      </w:r>
      <w:r w:rsidRPr="004D17EB">
        <w:rPr>
          <w:sz w:val="24"/>
          <w:szCs w:val="24"/>
        </w:rPr>
        <w:t>Did you meet the president?</w:t>
      </w:r>
      <w:r w:rsidR="006F5257">
        <w:rPr>
          <w:sz w:val="24"/>
          <w:szCs w:val="24"/>
        </w:rPr>
        <w:t>”</w:t>
      </w:r>
      <w:r w:rsidRPr="004D17EB">
        <w:rPr>
          <w:sz w:val="24"/>
          <w:szCs w:val="24"/>
        </w:rPr>
        <w:t xml:space="preserve">  Yes.  </w:t>
      </w:r>
      <w:r w:rsidR="006F5257">
        <w:rPr>
          <w:sz w:val="24"/>
          <w:szCs w:val="24"/>
        </w:rPr>
        <w:t>“</w:t>
      </w:r>
      <w:r w:rsidRPr="004D17EB">
        <w:rPr>
          <w:sz w:val="24"/>
          <w:szCs w:val="24"/>
        </w:rPr>
        <w:t>Did you ask him to release some prisoners?</w:t>
      </w:r>
      <w:r w:rsidR="006F5257">
        <w:rPr>
          <w:sz w:val="24"/>
          <w:szCs w:val="24"/>
        </w:rPr>
        <w:t>”</w:t>
      </w:r>
      <w:r w:rsidRPr="004D17EB">
        <w:rPr>
          <w:sz w:val="24"/>
          <w:szCs w:val="24"/>
        </w:rPr>
        <w:t xml:space="preserve">  Yes.  </w:t>
      </w:r>
      <w:r w:rsidR="00EC18E4">
        <w:rPr>
          <w:sz w:val="24"/>
          <w:szCs w:val="24"/>
        </w:rPr>
        <w:t>“</w:t>
      </w:r>
      <w:r w:rsidRPr="004D17EB">
        <w:rPr>
          <w:sz w:val="24"/>
          <w:szCs w:val="24"/>
        </w:rPr>
        <w:t xml:space="preserve">We’ve been trying for two years </w:t>
      </w:r>
      <w:r w:rsidR="00EC18E4">
        <w:rPr>
          <w:sz w:val="24"/>
          <w:szCs w:val="24"/>
        </w:rPr>
        <w:t>to get them released</w:t>
      </w:r>
      <w:r w:rsidRPr="004D17EB">
        <w:rPr>
          <w:sz w:val="24"/>
          <w:szCs w:val="24"/>
        </w:rPr>
        <w:t>.  What did you do?</w:t>
      </w:r>
      <w:r w:rsidR="00EC18E4">
        <w:rPr>
          <w:sz w:val="24"/>
          <w:szCs w:val="24"/>
        </w:rPr>
        <w:t>”</w:t>
      </w:r>
      <w:r w:rsidRPr="004D17EB">
        <w:rPr>
          <w:sz w:val="24"/>
          <w:szCs w:val="24"/>
        </w:rPr>
        <w:t xml:space="preserve">   What could John say?  He said, “I, um, I guess I prayed.”</w:t>
      </w:r>
    </w:p>
    <w:p w14:paraId="46EAFFEC" w14:textId="77777777" w:rsidR="004D17EB" w:rsidRPr="004D17EB" w:rsidRDefault="004D17EB" w:rsidP="004D17EB">
      <w:pPr>
        <w:spacing w:line="276" w:lineRule="auto"/>
        <w:rPr>
          <w:sz w:val="24"/>
          <w:szCs w:val="24"/>
        </w:rPr>
      </w:pPr>
      <w:r w:rsidRPr="004D17EB">
        <w:rPr>
          <w:sz w:val="24"/>
          <w:szCs w:val="24"/>
        </w:rPr>
        <w:tab/>
        <w:t>Does prayer work?  Does it make a difference?  Was John’s whole adventure just good fortune or God’s careful orchestration? You might have to pray to find out for yourself.</w:t>
      </w:r>
    </w:p>
    <w:p w14:paraId="4068DAB9" w14:textId="77777777" w:rsidR="004D17EB" w:rsidRPr="004D17EB" w:rsidRDefault="004D17EB" w:rsidP="004D17EB">
      <w:pPr>
        <w:spacing w:line="276" w:lineRule="auto"/>
        <w:rPr>
          <w:sz w:val="24"/>
          <w:szCs w:val="24"/>
        </w:rPr>
      </w:pPr>
    </w:p>
    <w:p w14:paraId="119BCAD2" w14:textId="77777777" w:rsidR="004D17EB" w:rsidRPr="004D17EB" w:rsidRDefault="004D17EB" w:rsidP="004D17EB">
      <w:pPr>
        <w:spacing w:line="276" w:lineRule="auto"/>
        <w:rPr>
          <w:sz w:val="24"/>
          <w:szCs w:val="24"/>
        </w:rPr>
      </w:pPr>
      <w:r w:rsidRPr="004D17EB">
        <w:rPr>
          <w:sz w:val="24"/>
          <w:szCs w:val="24"/>
        </w:rPr>
        <w:tab/>
        <w:t xml:space="preserve">There is a lot that I don’t know about prayer.  We’re all in a similar spot with questions about prayer. Here are a few things of which you can be sure.  They are named in the Heidelburg Catechism.  The Catechism has a lot of reliable teaching, always grounded deeply in </w:t>
      </w:r>
      <w:r w:rsidRPr="004D17EB">
        <w:rPr>
          <w:sz w:val="24"/>
          <w:szCs w:val="24"/>
        </w:rPr>
        <w:lastRenderedPageBreak/>
        <w:t xml:space="preserve">Scripture.  It teaches much about each part of the Lord’s Prayer.  That section includes a question about how we should pray. </w:t>
      </w:r>
    </w:p>
    <w:p w14:paraId="20C08513" w14:textId="77777777" w:rsidR="004D17EB" w:rsidRPr="004D17EB" w:rsidRDefault="004D17EB" w:rsidP="004D17EB">
      <w:pPr>
        <w:pStyle w:val="ListParagraph"/>
        <w:numPr>
          <w:ilvl w:val="0"/>
          <w:numId w:val="1"/>
        </w:numPr>
        <w:spacing w:line="276" w:lineRule="auto"/>
        <w:ind w:left="284"/>
        <w:rPr>
          <w:sz w:val="24"/>
          <w:szCs w:val="24"/>
        </w:rPr>
      </w:pPr>
      <w:r w:rsidRPr="004D17EB">
        <w:rPr>
          <w:sz w:val="24"/>
          <w:szCs w:val="24"/>
        </w:rPr>
        <w:t xml:space="preserve">The first thing we should do is be honest. Pray from the heart. Tell the truth.  If you feel it, pray it.  It’s like that old song if you’re happy and you know pray it.  If you angry and you know it, pray it.  There is a psalm for every emotion a person can feel and we not only have permission, we not only have instruction, we have the words for it. Pray it. </w:t>
      </w:r>
    </w:p>
    <w:p w14:paraId="14BDF8E1" w14:textId="77777777" w:rsidR="004D17EB" w:rsidRPr="004D17EB" w:rsidRDefault="004D17EB" w:rsidP="004D17EB">
      <w:pPr>
        <w:pStyle w:val="ListParagraph"/>
        <w:numPr>
          <w:ilvl w:val="0"/>
          <w:numId w:val="1"/>
        </w:numPr>
        <w:spacing w:line="276" w:lineRule="auto"/>
        <w:ind w:left="284"/>
        <w:rPr>
          <w:sz w:val="24"/>
          <w:szCs w:val="24"/>
        </w:rPr>
      </w:pPr>
      <w:r w:rsidRPr="004D17EB">
        <w:rPr>
          <w:sz w:val="24"/>
          <w:szCs w:val="24"/>
        </w:rPr>
        <w:t xml:space="preserve">Ask for everything that God has commanded us to ask for.  That can get to be a long list but it all comes back to being united with Jesus.  Ask God to bind us to Jesus, trusting the Father as he trusts the Father, loving others as he loves others.  Ask that we will morph.  </w:t>
      </w:r>
    </w:p>
    <w:p w14:paraId="57019472" w14:textId="77777777" w:rsidR="004D17EB" w:rsidRPr="004D17EB" w:rsidRDefault="004D17EB" w:rsidP="004D17EB">
      <w:pPr>
        <w:pStyle w:val="ListParagraph"/>
        <w:numPr>
          <w:ilvl w:val="0"/>
          <w:numId w:val="1"/>
        </w:numPr>
        <w:spacing w:line="276" w:lineRule="auto"/>
        <w:ind w:left="284"/>
        <w:rPr>
          <w:sz w:val="24"/>
          <w:szCs w:val="24"/>
        </w:rPr>
      </w:pPr>
      <w:r w:rsidRPr="004D17EB">
        <w:rPr>
          <w:sz w:val="24"/>
          <w:szCs w:val="24"/>
        </w:rPr>
        <w:t xml:space="preserve">We’re told to acknowledge our need and misery.  Misery is an English translation of the German word, </w:t>
      </w:r>
      <w:r w:rsidRPr="004D17EB">
        <w:rPr>
          <w:i/>
          <w:iCs/>
          <w:sz w:val="24"/>
          <w:szCs w:val="24"/>
        </w:rPr>
        <w:t>eland</w:t>
      </w:r>
      <w:r w:rsidRPr="004D17EB">
        <w:rPr>
          <w:sz w:val="24"/>
          <w:szCs w:val="24"/>
        </w:rPr>
        <w:t>, a word to describe being out of one’s native land, banished from one’s country. </w:t>
      </w:r>
      <w:r w:rsidRPr="004D17EB">
        <w:rPr>
          <w:i/>
          <w:iCs/>
          <w:sz w:val="24"/>
          <w:szCs w:val="24"/>
        </w:rPr>
        <w:t>Elend</w:t>
      </w:r>
      <w:r w:rsidRPr="004D17EB">
        <w:rPr>
          <w:sz w:val="24"/>
          <w:szCs w:val="24"/>
        </w:rPr>
        <w:t xml:space="preserve"> is a deep homesickness of the heart. We confess that when we disobey God, when we don’t seek him and his way, then we open a gap between ourselves and God.  Whatever distance we are from God is the same distance that we are from home.   We admit that we will never be at home apart from God.  We ask him to cut loose whatever holds us back.  Forgive our debts, we pray.  Deliver us from evil.  We ask God to welcome us to his side. In Hosea 11 God pledges to roar like a lion and his children will come home.  They will tremble in the presence of God and God will settle them.  He will settle them in their homes. </w:t>
      </w:r>
    </w:p>
    <w:p w14:paraId="72A8C8E8" w14:textId="77777777" w:rsidR="004D17EB" w:rsidRPr="004D17EB" w:rsidRDefault="004D17EB" w:rsidP="004D17EB">
      <w:pPr>
        <w:pStyle w:val="ListParagraph"/>
        <w:numPr>
          <w:ilvl w:val="0"/>
          <w:numId w:val="1"/>
        </w:numPr>
        <w:spacing w:line="276" w:lineRule="auto"/>
        <w:ind w:left="284"/>
        <w:rPr>
          <w:sz w:val="24"/>
          <w:szCs w:val="24"/>
        </w:rPr>
      </w:pPr>
      <w:r w:rsidRPr="004D17EB">
        <w:rPr>
          <w:sz w:val="24"/>
          <w:szCs w:val="24"/>
        </w:rPr>
        <w:t xml:space="preserve">We pray, resting on this solid foundation:  God hears us because his is the power and the glory forever.  God hears us because Jesus opens the way. We come into God’s presence because Jesus vouches for us.  Jesus promised that everyone who asks, receives; he who seeks, finds; and to him who knocks, the door will be opened. </w:t>
      </w:r>
    </w:p>
    <w:p w14:paraId="503050E9" w14:textId="77777777" w:rsidR="004D17EB" w:rsidRPr="004D17EB" w:rsidRDefault="004D17EB" w:rsidP="004D17EB">
      <w:pPr>
        <w:spacing w:line="276" w:lineRule="auto"/>
        <w:rPr>
          <w:sz w:val="24"/>
          <w:szCs w:val="24"/>
        </w:rPr>
      </w:pPr>
    </w:p>
    <w:p w14:paraId="689CD262" w14:textId="77777777" w:rsidR="004D17EB" w:rsidRPr="004D17EB" w:rsidRDefault="004D17EB" w:rsidP="004D17EB">
      <w:pPr>
        <w:spacing w:line="276" w:lineRule="auto"/>
        <w:ind w:firstLine="720"/>
        <w:rPr>
          <w:sz w:val="24"/>
          <w:szCs w:val="24"/>
        </w:rPr>
      </w:pPr>
      <w:r w:rsidRPr="004D17EB">
        <w:rPr>
          <w:sz w:val="24"/>
          <w:szCs w:val="24"/>
        </w:rPr>
        <w:t xml:space="preserve">So, we pray and when we are done, we say amen.  The word means “truly” or “and so it is.”  Maybe it’s a short hand way of saying that I’m learning to trust God, to walk in his way, to ask for the things that he wants to give.  Pedro Arrupe was elected the head of the Catholic Jesuit order in 1965 and I’m sure that part of the reason for his election to the spot was because he was a man of prayer.  Later in life, he had a series of strokes.  Soon after they began, he wrote in his journal, “Amen.  More than ever, I find myself in the hands of God. This is what I have wanted all my life, from my youth.  But now there is a difference.  The initiative is entirely with God.”  Arrupe explained that God was teaching him to pray, teaching him to accept, teaching him to ask and long for the best things.  Amen.  He wrote, “it is indeed a profound spiritual experience to know and feel myself to be totally in God’s hands.” </w:t>
      </w:r>
    </w:p>
    <w:p w14:paraId="1090AEDC" w14:textId="633FEE57" w:rsidR="00E61854" w:rsidRPr="004D17EB" w:rsidRDefault="004D17EB" w:rsidP="004D17EB">
      <w:pPr>
        <w:spacing w:line="276" w:lineRule="auto"/>
        <w:rPr>
          <w:sz w:val="24"/>
          <w:szCs w:val="24"/>
        </w:rPr>
      </w:pPr>
      <w:r w:rsidRPr="004D17EB">
        <w:rPr>
          <w:sz w:val="24"/>
          <w:szCs w:val="24"/>
        </w:rPr>
        <w:t>Let’s cut ourselves some slack.  Arrupe needed his whole lifetime and a series of strokes that limited him before he could learn that.  But we pray because prayer helps us move in that direction, to know and feel ourselves totally in God’s hands, trusting him, listening, asking for the right things. Amen.  Let us pray.</w:t>
      </w:r>
    </w:p>
    <w:sectPr w:rsidR="00E61854" w:rsidRPr="004D17EB">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26D9D9" w14:textId="77777777" w:rsidR="004D17EB" w:rsidRDefault="004D17EB" w:rsidP="004D17EB">
      <w:pPr>
        <w:spacing w:line="240" w:lineRule="auto"/>
      </w:pPr>
      <w:r>
        <w:separator/>
      </w:r>
    </w:p>
  </w:endnote>
  <w:endnote w:type="continuationSeparator" w:id="0">
    <w:p w14:paraId="58E9D597" w14:textId="77777777" w:rsidR="004D17EB" w:rsidRDefault="004D17EB" w:rsidP="004D17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52180683"/>
      <w:docPartObj>
        <w:docPartGallery w:val="Page Numbers (Bottom of Page)"/>
        <w:docPartUnique/>
      </w:docPartObj>
    </w:sdtPr>
    <w:sdtEndPr>
      <w:rPr>
        <w:noProof/>
      </w:rPr>
    </w:sdtEndPr>
    <w:sdtContent>
      <w:p w14:paraId="187D3B76" w14:textId="3E8AA43D" w:rsidR="004D17EB" w:rsidRDefault="004D17E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0977D4F" w14:textId="77777777" w:rsidR="004D17EB" w:rsidRDefault="004D17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8D7941" w14:textId="77777777" w:rsidR="004D17EB" w:rsidRDefault="004D17EB" w:rsidP="004D17EB">
      <w:pPr>
        <w:spacing w:line="240" w:lineRule="auto"/>
      </w:pPr>
      <w:r>
        <w:separator/>
      </w:r>
    </w:p>
  </w:footnote>
  <w:footnote w:type="continuationSeparator" w:id="0">
    <w:p w14:paraId="2D2B8B4E" w14:textId="77777777" w:rsidR="004D17EB" w:rsidRDefault="004D17EB" w:rsidP="004D17E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C264130"/>
    <w:multiLevelType w:val="hybridMultilevel"/>
    <w:tmpl w:val="F62E0B46"/>
    <w:lvl w:ilvl="0" w:tplc="D2708894">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546717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7EB"/>
    <w:rsid w:val="00395856"/>
    <w:rsid w:val="004D17EB"/>
    <w:rsid w:val="006F5257"/>
    <w:rsid w:val="00E61854"/>
    <w:rsid w:val="00EC18E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E1195"/>
  <w15:chartTrackingRefBased/>
  <w15:docId w15:val="{506D5774-233B-4FCE-A80D-C8F4A3239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17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17EB"/>
    <w:pPr>
      <w:ind w:left="720"/>
      <w:contextualSpacing/>
    </w:pPr>
  </w:style>
  <w:style w:type="paragraph" w:styleId="Header">
    <w:name w:val="header"/>
    <w:basedOn w:val="Normal"/>
    <w:link w:val="HeaderChar"/>
    <w:uiPriority w:val="99"/>
    <w:unhideWhenUsed/>
    <w:rsid w:val="004D17EB"/>
    <w:pPr>
      <w:tabs>
        <w:tab w:val="center" w:pos="4680"/>
        <w:tab w:val="right" w:pos="9360"/>
      </w:tabs>
      <w:spacing w:line="240" w:lineRule="auto"/>
    </w:pPr>
  </w:style>
  <w:style w:type="character" w:customStyle="1" w:styleId="HeaderChar">
    <w:name w:val="Header Char"/>
    <w:basedOn w:val="DefaultParagraphFont"/>
    <w:link w:val="Header"/>
    <w:uiPriority w:val="99"/>
    <w:rsid w:val="004D17EB"/>
  </w:style>
  <w:style w:type="paragraph" w:styleId="Footer">
    <w:name w:val="footer"/>
    <w:basedOn w:val="Normal"/>
    <w:link w:val="FooterChar"/>
    <w:uiPriority w:val="99"/>
    <w:unhideWhenUsed/>
    <w:rsid w:val="004D17EB"/>
    <w:pPr>
      <w:tabs>
        <w:tab w:val="center" w:pos="4680"/>
        <w:tab w:val="right" w:pos="9360"/>
      </w:tabs>
      <w:spacing w:line="240" w:lineRule="auto"/>
    </w:pPr>
  </w:style>
  <w:style w:type="character" w:customStyle="1" w:styleId="FooterChar">
    <w:name w:val="Footer Char"/>
    <w:basedOn w:val="DefaultParagraphFont"/>
    <w:link w:val="Footer"/>
    <w:uiPriority w:val="99"/>
    <w:rsid w:val="004D17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4</Pages>
  <Words>1904</Words>
  <Characters>10853</Characters>
  <Application>Microsoft Office Word</Application>
  <DocSecurity>0</DocSecurity>
  <Lines>90</Lines>
  <Paragraphs>25</Paragraphs>
  <ScaleCrop>false</ScaleCrop>
  <Company/>
  <LinksUpToDate>false</LinksUpToDate>
  <CharactersWithSpaces>12732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3</cp:revision>
  <cp:lastPrinted>2024-04-19T16:58:00Z</cp:lastPrinted>
  <dcterms:created xsi:type="dcterms:W3CDTF">2024-04-19T16:57:00Z</dcterms:created>
  <dcterms:modified xsi:type="dcterms:W3CDTF">2024-04-19T18:23:00Z</dcterms:modified>
</cp:coreProperties>
</file>